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4E" w:rsidRPr="00CA704E" w:rsidRDefault="00CA704E" w:rsidP="00CA704E">
      <w:pPr>
        <w:jc w:val="center"/>
        <w:rPr>
          <w:b/>
        </w:rPr>
      </w:pPr>
      <w:r>
        <w:rPr>
          <w:b/>
        </w:rPr>
        <w:t xml:space="preserve">ПОЛОЖЕНИЕ </w:t>
      </w:r>
    </w:p>
    <w:p w:rsidR="00CA704E" w:rsidRPr="00B7204B" w:rsidRDefault="00CA704E" w:rsidP="00CA704E">
      <w:pPr>
        <w:jc w:val="center"/>
        <w:rPr>
          <w:b/>
        </w:rPr>
      </w:pPr>
      <w:r>
        <w:rPr>
          <w:b/>
        </w:rPr>
        <w:t xml:space="preserve">о проведении </w:t>
      </w:r>
      <w:r>
        <w:rPr>
          <w:b/>
          <w:lang w:val="en-US"/>
        </w:rPr>
        <w:t>IV</w:t>
      </w:r>
      <w:r>
        <w:rPr>
          <w:b/>
        </w:rPr>
        <w:t xml:space="preserve"> региональной </w:t>
      </w:r>
      <w:r w:rsidRPr="00B7204B">
        <w:rPr>
          <w:b/>
        </w:rPr>
        <w:t>научно-практическ</w:t>
      </w:r>
      <w:r>
        <w:rPr>
          <w:b/>
        </w:rPr>
        <w:t>ой</w:t>
      </w:r>
      <w:r w:rsidRPr="00B7204B">
        <w:rPr>
          <w:b/>
        </w:rPr>
        <w:t xml:space="preserve"> конференци</w:t>
      </w:r>
      <w:r>
        <w:rPr>
          <w:b/>
        </w:rPr>
        <w:t>и</w:t>
      </w:r>
      <w:r>
        <w:t>:</w:t>
      </w:r>
    </w:p>
    <w:p w:rsidR="00CA704E" w:rsidRPr="00B7204B" w:rsidRDefault="00CA704E" w:rsidP="00CA704E">
      <w:pPr>
        <w:jc w:val="center"/>
        <w:rPr>
          <w:b/>
          <w:u w:val="single"/>
        </w:rPr>
      </w:pPr>
      <w:r>
        <w:rPr>
          <w:b/>
          <w:u w:val="single"/>
        </w:rPr>
        <w:t>«</w:t>
      </w:r>
      <w:r w:rsidRPr="00B7204B">
        <w:rPr>
          <w:b/>
          <w:u w:val="single"/>
        </w:rPr>
        <w:t xml:space="preserve">Психолого-педагогическое сопровождение участников </w:t>
      </w:r>
    </w:p>
    <w:p w:rsidR="00CA704E" w:rsidRPr="00CA704E" w:rsidRDefault="00CA704E" w:rsidP="00CA704E">
      <w:pPr>
        <w:jc w:val="center"/>
        <w:rPr>
          <w:b/>
          <w:u w:val="single"/>
        </w:rPr>
      </w:pPr>
      <w:r w:rsidRPr="00B7204B">
        <w:rPr>
          <w:b/>
          <w:u w:val="single"/>
        </w:rPr>
        <w:t>образовательного процесса</w:t>
      </w:r>
      <w:r>
        <w:rPr>
          <w:b/>
          <w:u w:val="single"/>
        </w:rPr>
        <w:t>»</w:t>
      </w:r>
    </w:p>
    <w:p w:rsidR="00CA704E" w:rsidRPr="00F41239" w:rsidRDefault="00CA704E" w:rsidP="00CA704E">
      <w:pPr>
        <w:jc w:val="center"/>
        <w:rPr>
          <w:b/>
        </w:rPr>
      </w:pPr>
      <w:r w:rsidRPr="00E8522B">
        <w:rPr>
          <w:b/>
        </w:rPr>
        <w:t>(</w:t>
      </w:r>
      <w:r w:rsidRPr="00B7204B">
        <w:rPr>
          <w:b/>
        </w:rPr>
        <w:t>1</w:t>
      </w:r>
      <w:r>
        <w:rPr>
          <w:b/>
        </w:rPr>
        <w:t>6</w:t>
      </w:r>
      <w:r w:rsidRPr="00B7204B">
        <w:rPr>
          <w:b/>
        </w:rPr>
        <w:t xml:space="preserve"> февраля 201</w:t>
      </w:r>
      <w:r>
        <w:rPr>
          <w:b/>
        </w:rPr>
        <w:t>3</w:t>
      </w:r>
      <w:r w:rsidRPr="00B7204B">
        <w:rPr>
          <w:b/>
        </w:rPr>
        <w:t xml:space="preserve"> г.</w:t>
      </w:r>
      <w:r w:rsidRPr="00E8522B">
        <w:rPr>
          <w:b/>
        </w:rPr>
        <w:t>)</w:t>
      </w:r>
    </w:p>
    <w:p w:rsidR="00CA704E" w:rsidRPr="00F41239" w:rsidRDefault="00CA704E" w:rsidP="00CA704E">
      <w:pPr>
        <w:jc w:val="center"/>
        <w:rPr>
          <w:b/>
          <w:sz w:val="28"/>
          <w:szCs w:val="28"/>
          <w:u w:val="single"/>
        </w:rPr>
      </w:pPr>
    </w:p>
    <w:p w:rsidR="00CA704E" w:rsidRPr="00A359EF" w:rsidRDefault="00CA704E" w:rsidP="00CA704E">
      <w:pPr>
        <w:ind w:firstLine="708"/>
        <w:jc w:val="both"/>
      </w:pPr>
      <w:r>
        <w:rPr>
          <w:b/>
        </w:rPr>
        <w:t xml:space="preserve">Цель конференции: </w:t>
      </w:r>
      <w:r w:rsidRPr="00A359EF">
        <w:t xml:space="preserve">обмен научными идеями и результатами практических исследований между </w:t>
      </w:r>
      <w:r>
        <w:t xml:space="preserve">школьниками, </w:t>
      </w:r>
      <w:r w:rsidRPr="00A359EF">
        <w:t>студентами, педагогами, психологами, работниками учебных</w:t>
      </w:r>
      <w:r>
        <w:t xml:space="preserve">, </w:t>
      </w:r>
      <w:proofErr w:type="spellStart"/>
      <w:r>
        <w:t>внеучебных</w:t>
      </w:r>
      <w:proofErr w:type="spellEnd"/>
      <w:r>
        <w:t>, дошкольных</w:t>
      </w:r>
      <w:r w:rsidRPr="00A359EF">
        <w:t xml:space="preserve"> учреждений в области психолого-педагогического сопровождения образовательного процесса.  </w:t>
      </w:r>
    </w:p>
    <w:p w:rsidR="00CA704E" w:rsidRDefault="00CA704E" w:rsidP="00CA704E">
      <w:pPr>
        <w:jc w:val="both"/>
        <w:rPr>
          <w:b/>
        </w:rPr>
      </w:pPr>
    </w:p>
    <w:p w:rsidR="00CA704E" w:rsidRDefault="00CA704E" w:rsidP="00CA704E">
      <w:pPr>
        <w:jc w:val="center"/>
        <w:rPr>
          <w:b/>
        </w:rPr>
      </w:pPr>
      <w:r>
        <w:rPr>
          <w:b/>
        </w:rPr>
        <w:t>Направления работы конференции:</w:t>
      </w:r>
    </w:p>
    <w:p w:rsidR="00CA704E" w:rsidRPr="00A93A47" w:rsidRDefault="00CA704E" w:rsidP="00CA704E">
      <w:pPr>
        <w:jc w:val="both"/>
        <w:rPr>
          <w:b/>
          <w:i/>
        </w:rPr>
      </w:pPr>
      <w:r w:rsidRPr="00A93A47">
        <w:rPr>
          <w:b/>
          <w:i/>
        </w:rPr>
        <w:t>Секция 1. «</w:t>
      </w:r>
      <w:r w:rsidRPr="00A93A47">
        <w:rPr>
          <w:b/>
        </w:rPr>
        <w:t>Психолог</w:t>
      </w:r>
      <w:r>
        <w:rPr>
          <w:b/>
        </w:rPr>
        <w:t>о-педагогические науки</w:t>
      </w:r>
      <w:r w:rsidRPr="00A93A47">
        <w:rPr>
          <w:b/>
        </w:rPr>
        <w:t>».</w:t>
      </w:r>
    </w:p>
    <w:p w:rsidR="00CA704E" w:rsidRPr="00EB4C2D" w:rsidRDefault="00CA704E" w:rsidP="00CA704E">
      <w:pPr>
        <w:jc w:val="both"/>
        <w:rPr>
          <w:b/>
        </w:rPr>
      </w:pPr>
      <w:r>
        <w:rPr>
          <w:b/>
          <w:i/>
        </w:rPr>
        <w:t xml:space="preserve">Секция 2. </w:t>
      </w:r>
      <w:r w:rsidRPr="00EB4C2D">
        <w:rPr>
          <w:b/>
        </w:rPr>
        <w:t>«Первые шаги в научную деятельность молодых исследователей».</w:t>
      </w:r>
    </w:p>
    <w:p w:rsidR="00CA704E" w:rsidRPr="00CA704E" w:rsidRDefault="00CA704E" w:rsidP="00CA704E">
      <w:pPr>
        <w:jc w:val="both"/>
        <w:rPr>
          <w:b/>
        </w:rPr>
      </w:pPr>
    </w:p>
    <w:p w:rsidR="00CA704E" w:rsidRDefault="00CA704E" w:rsidP="00CA704E">
      <w:pPr>
        <w:jc w:val="center"/>
        <w:rPr>
          <w:b/>
        </w:rPr>
      </w:pPr>
      <w:r>
        <w:rPr>
          <w:b/>
        </w:rPr>
        <w:t>Условия участия в конференции:</w:t>
      </w:r>
    </w:p>
    <w:p w:rsidR="00CA704E" w:rsidRDefault="00CA704E" w:rsidP="00CA704E">
      <w:pPr>
        <w:numPr>
          <w:ilvl w:val="0"/>
          <w:numId w:val="3"/>
        </w:numPr>
        <w:tabs>
          <w:tab w:val="clear" w:pos="720"/>
          <w:tab w:val="left" w:pos="900"/>
        </w:tabs>
        <w:ind w:left="0" w:firstLine="540"/>
        <w:jc w:val="both"/>
      </w:pPr>
      <w:r w:rsidRPr="007D3C2B">
        <w:t xml:space="preserve">В конференции принимают участие </w:t>
      </w:r>
      <w:r>
        <w:t xml:space="preserve">школьники, студенты, преподаватели ВУЗов и </w:t>
      </w:r>
      <w:proofErr w:type="spellStart"/>
      <w:r>
        <w:t>ССУЗов</w:t>
      </w:r>
      <w:proofErr w:type="spellEnd"/>
      <w:r w:rsidRPr="007D3C2B">
        <w:t xml:space="preserve">, </w:t>
      </w:r>
      <w:r>
        <w:t xml:space="preserve">педагоги МОУ СОШ, МОУ ДОУ, </w:t>
      </w:r>
      <w:r w:rsidRPr="007D3C2B">
        <w:t>психологи</w:t>
      </w:r>
      <w:r>
        <w:t xml:space="preserve"> </w:t>
      </w:r>
      <w:r w:rsidRPr="007D3C2B">
        <w:t xml:space="preserve">и </w:t>
      </w:r>
      <w:r>
        <w:t xml:space="preserve">другие </w:t>
      </w:r>
      <w:r w:rsidRPr="007D3C2B">
        <w:t>работники образовательных учреждений.</w:t>
      </w:r>
      <w:r>
        <w:t xml:space="preserve"> </w:t>
      </w:r>
    </w:p>
    <w:p w:rsidR="00CA704E" w:rsidRPr="00A93A47" w:rsidRDefault="00CA704E" w:rsidP="00CA704E">
      <w:pPr>
        <w:numPr>
          <w:ilvl w:val="0"/>
          <w:numId w:val="3"/>
        </w:numPr>
        <w:tabs>
          <w:tab w:val="clear" w:pos="720"/>
          <w:tab w:val="left" w:pos="900"/>
        </w:tabs>
        <w:ind w:left="0" w:firstLine="540"/>
        <w:jc w:val="both"/>
      </w:pPr>
      <w:r>
        <w:t>Участие в конференции: выступление с докладом</w:t>
      </w:r>
      <w:r w:rsidRPr="00A93A47">
        <w:t>, заочное участие (стендовое сообщение), в качестве слушателя.</w:t>
      </w:r>
    </w:p>
    <w:p w:rsidR="00CA704E" w:rsidRPr="007D3C2B" w:rsidRDefault="00CA704E" w:rsidP="00CA704E">
      <w:pPr>
        <w:numPr>
          <w:ilvl w:val="0"/>
          <w:numId w:val="3"/>
        </w:numPr>
        <w:tabs>
          <w:tab w:val="clear" w:pos="720"/>
          <w:tab w:val="left" w:pos="900"/>
        </w:tabs>
        <w:ind w:left="0" w:firstLine="540"/>
        <w:jc w:val="both"/>
      </w:pPr>
      <w:r w:rsidRPr="00A93A47">
        <w:t xml:space="preserve">Устное сообщение не должно превышать – </w:t>
      </w:r>
      <w:r>
        <w:t>5</w:t>
      </w:r>
      <w:r w:rsidRPr="00A93A47">
        <w:t>-</w:t>
      </w:r>
      <w:r>
        <w:t>7</w:t>
      </w:r>
      <w:r w:rsidRPr="00A93A47">
        <w:t xml:space="preserve"> мин.</w:t>
      </w:r>
    </w:p>
    <w:p w:rsidR="00CA704E" w:rsidRDefault="00CA704E" w:rsidP="00CA704E">
      <w:pPr>
        <w:numPr>
          <w:ilvl w:val="0"/>
          <w:numId w:val="3"/>
        </w:numPr>
        <w:tabs>
          <w:tab w:val="clear" w:pos="720"/>
          <w:tab w:val="left" w:pos="900"/>
        </w:tabs>
        <w:ind w:left="0" w:firstLine="540"/>
        <w:jc w:val="both"/>
      </w:pPr>
      <w:r>
        <w:t>Из представленных докладов конкурсной комиссией будут отобраны лучшие для очного участия. Оцениваются: актуальность, новизна представленных материалов и практическая значимость исследований,  рекомендации, результаты исследовательской работы, наглядность.</w:t>
      </w:r>
      <w:r w:rsidRPr="00742126">
        <w:t xml:space="preserve"> </w:t>
      </w:r>
    </w:p>
    <w:p w:rsidR="00CB4F6C" w:rsidRPr="00CB4F6C" w:rsidRDefault="00CA704E" w:rsidP="00CB4F6C">
      <w:pPr>
        <w:pStyle w:val="1"/>
        <w:numPr>
          <w:ilvl w:val="0"/>
          <w:numId w:val="3"/>
        </w:numPr>
        <w:tabs>
          <w:tab w:val="clear" w:pos="720"/>
          <w:tab w:val="num" w:pos="0"/>
        </w:tabs>
        <w:spacing w:before="0"/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CB4F6C">
        <w:rPr>
          <w:rFonts w:ascii="Times New Roman" w:hAnsi="Times New Roman"/>
          <w:b w:val="0"/>
          <w:sz w:val="24"/>
          <w:szCs w:val="24"/>
        </w:rPr>
        <w:t xml:space="preserve">Лучшие доклады будут рекомендованы для участия в </w:t>
      </w:r>
      <w:r w:rsidR="00CB4F6C" w:rsidRPr="00CB4F6C">
        <w:rPr>
          <w:rFonts w:ascii="Times New Roman" w:hAnsi="Times New Roman"/>
          <w:b w:val="0"/>
          <w:sz w:val="24"/>
          <w:szCs w:val="24"/>
          <w:lang w:val="en-US"/>
        </w:rPr>
        <w:t>XIV</w:t>
      </w:r>
      <w:r w:rsidR="00CB4F6C" w:rsidRPr="00CB4F6C">
        <w:rPr>
          <w:rFonts w:ascii="Times New Roman" w:hAnsi="Times New Roman"/>
          <w:b w:val="0"/>
          <w:sz w:val="24"/>
          <w:szCs w:val="24"/>
        </w:rPr>
        <w:t xml:space="preserve"> всероссийской научно-практической конференции молодых ученых, аспирантов и студентов в г. Нерюнгри, с международным участием</w:t>
      </w:r>
      <w:r w:rsidR="00CB4F6C">
        <w:rPr>
          <w:rFonts w:ascii="Times New Roman" w:hAnsi="Times New Roman"/>
          <w:b w:val="0"/>
          <w:sz w:val="24"/>
          <w:szCs w:val="24"/>
        </w:rPr>
        <w:t>.</w:t>
      </w:r>
    </w:p>
    <w:p w:rsidR="00CA704E" w:rsidRDefault="00CA704E" w:rsidP="00CA704E">
      <w:pPr>
        <w:numPr>
          <w:ilvl w:val="0"/>
          <w:numId w:val="3"/>
        </w:numPr>
        <w:tabs>
          <w:tab w:val="clear" w:pos="720"/>
          <w:tab w:val="left" w:pos="900"/>
        </w:tabs>
        <w:ind w:left="0" w:firstLine="540"/>
        <w:jc w:val="both"/>
      </w:pPr>
      <w:r>
        <w:t>Всем участникам выдаются сертификаты участия.</w:t>
      </w:r>
    </w:p>
    <w:p w:rsidR="00CA704E" w:rsidRDefault="00CA704E" w:rsidP="00CA704E">
      <w:pPr>
        <w:numPr>
          <w:ilvl w:val="0"/>
          <w:numId w:val="3"/>
        </w:numPr>
        <w:tabs>
          <w:tab w:val="clear" w:pos="720"/>
          <w:tab w:val="left" w:pos="900"/>
        </w:tabs>
        <w:ind w:left="0" w:firstLine="540"/>
        <w:jc w:val="both"/>
      </w:pPr>
      <w:r>
        <w:t>Участники, занявшие призовые места, награждаются грамотами, дипломами.</w:t>
      </w:r>
    </w:p>
    <w:p w:rsidR="00CA704E" w:rsidRDefault="00CA704E" w:rsidP="00CA704E">
      <w:pPr>
        <w:numPr>
          <w:ilvl w:val="0"/>
          <w:numId w:val="3"/>
        </w:numPr>
        <w:tabs>
          <w:tab w:val="clear" w:pos="720"/>
          <w:tab w:val="left" w:pos="900"/>
        </w:tabs>
        <w:ind w:left="0" w:firstLine="540"/>
        <w:jc w:val="both"/>
      </w:pPr>
      <w:r>
        <w:t>Оргкомитет оставляет за собой право отбирать доклады, наиболее соответствующие требованиям конференции для формирования программы.</w:t>
      </w:r>
    </w:p>
    <w:p w:rsidR="006D39C0" w:rsidRPr="006D39C0" w:rsidRDefault="006D39C0" w:rsidP="00CA704E">
      <w:pPr>
        <w:numPr>
          <w:ilvl w:val="0"/>
          <w:numId w:val="3"/>
        </w:numPr>
        <w:tabs>
          <w:tab w:val="clear" w:pos="720"/>
          <w:tab w:val="left" w:pos="900"/>
        </w:tabs>
        <w:ind w:left="0" w:firstLine="540"/>
        <w:jc w:val="both"/>
      </w:pPr>
      <w:r w:rsidRPr="006D39C0">
        <w:t>На конференцию могут быть представлены индивидуальные и коллективные работы</w:t>
      </w:r>
      <w:r>
        <w:t>.</w:t>
      </w:r>
    </w:p>
    <w:p w:rsidR="00CA704E" w:rsidRPr="00CA704E" w:rsidRDefault="00CA704E" w:rsidP="00CA704E">
      <w:pPr>
        <w:jc w:val="center"/>
        <w:rPr>
          <w:b/>
        </w:rPr>
      </w:pPr>
    </w:p>
    <w:p w:rsidR="00CA704E" w:rsidRDefault="00CA704E" w:rsidP="00CA704E">
      <w:pPr>
        <w:ind w:firstLine="540"/>
        <w:jc w:val="both"/>
        <w:rPr>
          <w:b/>
        </w:rPr>
      </w:pPr>
      <w:r>
        <w:rPr>
          <w:b/>
        </w:rPr>
        <w:t xml:space="preserve">Для участия в конференции в оргкомитет до </w:t>
      </w:r>
      <w:r w:rsidRPr="00CA704E">
        <w:rPr>
          <w:b/>
        </w:rPr>
        <w:t>1</w:t>
      </w:r>
      <w:r w:rsidR="00780D1E">
        <w:rPr>
          <w:b/>
        </w:rPr>
        <w:t>0</w:t>
      </w:r>
      <w:r>
        <w:rPr>
          <w:b/>
        </w:rPr>
        <w:t xml:space="preserve"> февраля  201</w:t>
      </w:r>
      <w:r w:rsidRPr="00CA704E">
        <w:rPr>
          <w:b/>
        </w:rPr>
        <w:t>3</w:t>
      </w:r>
      <w:r w:rsidRPr="00A359EF">
        <w:rPr>
          <w:b/>
        </w:rPr>
        <w:t xml:space="preserve"> г</w:t>
      </w:r>
      <w:r>
        <w:t xml:space="preserve">. </w:t>
      </w:r>
      <w:r>
        <w:rPr>
          <w:b/>
        </w:rPr>
        <w:t>необходимо предоставить:</w:t>
      </w:r>
    </w:p>
    <w:p w:rsidR="00CA704E" w:rsidRDefault="00CA704E" w:rsidP="00CA704E">
      <w:pPr>
        <w:numPr>
          <w:ilvl w:val="0"/>
          <w:numId w:val="1"/>
        </w:numPr>
        <w:tabs>
          <w:tab w:val="clear" w:pos="1080"/>
          <w:tab w:val="left" w:pos="900"/>
        </w:tabs>
        <w:ind w:left="0" w:firstLine="540"/>
        <w:jc w:val="both"/>
      </w:pPr>
      <w:r w:rsidRPr="00A359EF">
        <w:t>Заявку на участие в конференции</w:t>
      </w:r>
      <w:r>
        <w:t>.</w:t>
      </w:r>
    </w:p>
    <w:p w:rsidR="00CA704E" w:rsidRPr="00A359EF" w:rsidRDefault="00CA704E" w:rsidP="00CA704E">
      <w:pPr>
        <w:numPr>
          <w:ilvl w:val="0"/>
          <w:numId w:val="1"/>
        </w:numPr>
        <w:tabs>
          <w:tab w:val="clear" w:pos="1080"/>
          <w:tab w:val="left" w:pos="900"/>
        </w:tabs>
        <w:ind w:left="0" w:firstLine="540"/>
        <w:jc w:val="both"/>
      </w:pPr>
      <w:r w:rsidRPr="00A359EF">
        <w:t>Доклад в распеча</w:t>
      </w:r>
      <w:r>
        <w:t>танном виде и электронный вариант</w:t>
      </w:r>
      <w:r w:rsidRPr="00A359EF">
        <w:t xml:space="preserve"> </w:t>
      </w:r>
      <w:r>
        <w:t>статьи</w:t>
      </w:r>
      <w:r w:rsidRPr="00A359EF">
        <w:t xml:space="preserve">. Доклады </w:t>
      </w:r>
      <w:r>
        <w:t xml:space="preserve">школьников и </w:t>
      </w:r>
      <w:r w:rsidRPr="00A359EF">
        <w:t>студентов должны сопровождаться рецензией научного руководителя</w:t>
      </w:r>
      <w:r>
        <w:t>.</w:t>
      </w:r>
    </w:p>
    <w:p w:rsidR="00CA704E" w:rsidRDefault="00CA704E" w:rsidP="00CA704E">
      <w:pPr>
        <w:jc w:val="both"/>
        <w:rPr>
          <w:b/>
        </w:rPr>
      </w:pPr>
    </w:p>
    <w:p w:rsidR="00CA704E" w:rsidRPr="00E8522B" w:rsidRDefault="00CA704E" w:rsidP="00CA704E">
      <w:pPr>
        <w:jc w:val="center"/>
        <w:rPr>
          <w:b/>
        </w:rPr>
      </w:pPr>
    </w:p>
    <w:p w:rsidR="00CA704E" w:rsidRPr="00B7204B" w:rsidRDefault="00CA704E" w:rsidP="00CA704E">
      <w:pPr>
        <w:tabs>
          <w:tab w:val="left" w:pos="900"/>
        </w:tabs>
        <w:jc w:val="center"/>
        <w:rPr>
          <w:b/>
          <w:lang w:val="en-US"/>
        </w:rPr>
      </w:pPr>
      <w:r>
        <w:rPr>
          <w:b/>
        </w:rPr>
        <w:t>В заявке указываются:</w:t>
      </w:r>
    </w:p>
    <w:p w:rsidR="00CA704E" w:rsidRDefault="00CA704E" w:rsidP="00CA704E">
      <w:pPr>
        <w:numPr>
          <w:ilvl w:val="0"/>
          <w:numId w:val="4"/>
        </w:numPr>
        <w:jc w:val="both"/>
      </w:pPr>
      <w:r>
        <w:t>фамилия, полностью имя и отчество автора;</w:t>
      </w:r>
    </w:p>
    <w:p w:rsidR="00CA704E" w:rsidRDefault="00CA704E" w:rsidP="00CA704E">
      <w:pPr>
        <w:numPr>
          <w:ilvl w:val="0"/>
          <w:numId w:val="4"/>
        </w:numPr>
        <w:jc w:val="both"/>
      </w:pPr>
      <w:r>
        <w:t>место учебы (группа, класс) или работы (раб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елефон);</w:t>
      </w:r>
    </w:p>
    <w:p w:rsidR="00CA704E" w:rsidRDefault="00CA704E" w:rsidP="00CA704E">
      <w:pPr>
        <w:numPr>
          <w:ilvl w:val="0"/>
          <w:numId w:val="4"/>
        </w:numPr>
        <w:jc w:val="both"/>
      </w:pPr>
      <w:r>
        <w:t>название доклада;</w:t>
      </w:r>
    </w:p>
    <w:p w:rsidR="00CA704E" w:rsidRDefault="00CA704E" w:rsidP="00CA704E">
      <w:pPr>
        <w:numPr>
          <w:ilvl w:val="0"/>
          <w:numId w:val="4"/>
        </w:numPr>
        <w:jc w:val="both"/>
      </w:pPr>
      <w:r>
        <w:t xml:space="preserve">домашний адрес, телефон, </w:t>
      </w:r>
      <w:r w:rsidR="006D39C0">
        <w:t>e-</w:t>
      </w:r>
      <w:proofErr w:type="spellStart"/>
      <w:r w:rsidR="006D39C0">
        <w:t>mail</w:t>
      </w:r>
      <w:proofErr w:type="spellEnd"/>
      <w:r>
        <w:t>;</w:t>
      </w:r>
    </w:p>
    <w:p w:rsidR="00CA704E" w:rsidRPr="00F6112D" w:rsidRDefault="00CA704E" w:rsidP="00CA704E">
      <w:pPr>
        <w:numPr>
          <w:ilvl w:val="0"/>
          <w:numId w:val="4"/>
        </w:numPr>
        <w:jc w:val="both"/>
        <w:rPr>
          <w:i/>
        </w:rPr>
      </w:pPr>
      <w:r>
        <w:t xml:space="preserve">фамилия, полное имя и отчество научного руководителя, должность, ученая степень, звание, служебный телефон, </w:t>
      </w:r>
      <w:r w:rsidR="006D39C0">
        <w:t>e-mail</w:t>
      </w:r>
      <w:r>
        <w:t>;</w:t>
      </w:r>
    </w:p>
    <w:p w:rsidR="00CA704E" w:rsidRPr="00D057BD" w:rsidRDefault="00CA704E" w:rsidP="00CA704E">
      <w:pPr>
        <w:numPr>
          <w:ilvl w:val="0"/>
          <w:numId w:val="4"/>
        </w:numPr>
        <w:jc w:val="both"/>
        <w:rPr>
          <w:i/>
        </w:rPr>
      </w:pPr>
      <w:r>
        <w:t>техническое оснащение</w:t>
      </w:r>
      <w:r w:rsidRPr="00EB4C2D">
        <w:rPr>
          <w:i/>
        </w:rPr>
        <w:t xml:space="preserve"> (мультимедийный проектор</w:t>
      </w:r>
      <w:r>
        <w:rPr>
          <w:i/>
        </w:rPr>
        <w:t xml:space="preserve"> (необходимо ли звуковое сопровождение),</w:t>
      </w:r>
      <w:r w:rsidRPr="00EB4C2D">
        <w:rPr>
          <w:i/>
        </w:rPr>
        <w:t xml:space="preserve"> ТВ</w:t>
      </w:r>
      <w:r>
        <w:rPr>
          <w:i/>
        </w:rPr>
        <w:t>,</w:t>
      </w:r>
      <w:r w:rsidRPr="00EB4C2D">
        <w:rPr>
          <w:i/>
        </w:rPr>
        <w:t xml:space="preserve"> видеомагнитофон и т.д.). </w:t>
      </w:r>
    </w:p>
    <w:p w:rsidR="00CA704E" w:rsidRDefault="00CA704E" w:rsidP="00CA704E">
      <w:pPr>
        <w:ind w:left="360"/>
        <w:jc w:val="both"/>
        <w:rPr>
          <w:i/>
        </w:rPr>
      </w:pPr>
    </w:p>
    <w:p w:rsidR="00CA704E" w:rsidRPr="00965F1A" w:rsidRDefault="00CA704E" w:rsidP="00CA704E">
      <w:pPr>
        <w:ind w:left="360"/>
        <w:jc w:val="both"/>
        <w:rPr>
          <w:b/>
          <w:i/>
          <w:lang w:val="en-US"/>
        </w:rPr>
      </w:pPr>
      <w:r w:rsidRPr="00965F1A">
        <w:rPr>
          <w:b/>
          <w:i/>
        </w:rPr>
        <w:t>Требования к оформлению докладов</w:t>
      </w:r>
    </w:p>
    <w:p w:rsidR="00CA704E" w:rsidRDefault="00CA704E" w:rsidP="00CA704E">
      <w:pPr>
        <w:numPr>
          <w:ilvl w:val="0"/>
          <w:numId w:val="5"/>
        </w:numPr>
        <w:tabs>
          <w:tab w:val="clear" w:pos="1440"/>
          <w:tab w:val="left" w:pos="1080"/>
        </w:tabs>
        <w:ind w:left="0" w:firstLine="720"/>
        <w:jc w:val="both"/>
      </w:pPr>
      <w:r>
        <w:rPr>
          <w:lang w:val="en-US"/>
        </w:rPr>
        <w:t>O</w:t>
      </w:r>
      <w:proofErr w:type="spellStart"/>
      <w:r>
        <w:t>бъем</w:t>
      </w:r>
      <w:proofErr w:type="spellEnd"/>
      <w:r>
        <w:t xml:space="preserve"> статьи– не более 3 страниц, включая иллюстрации.</w:t>
      </w:r>
    </w:p>
    <w:p w:rsidR="00CA704E" w:rsidRDefault="00CA704E" w:rsidP="00CA704E">
      <w:pPr>
        <w:numPr>
          <w:ilvl w:val="0"/>
          <w:numId w:val="5"/>
        </w:numPr>
        <w:tabs>
          <w:tab w:val="clear" w:pos="1440"/>
          <w:tab w:val="left" w:pos="1080"/>
        </w:tabs>
        <w:ind w:left="0" w:firstLine="720"/>
        <w:jc w:val="both"/>
      </w:pPr>
      <w:proofErr w:type="gramStart"/>
      <w:r>
        <w:t xml:space="preserve">Статья печатается в формате А-4 </w:t>
      </w:r>
      <w:r w:rsidRPr="00A3336B">
        <w:t xml:space="preserve">(210 х </w:t>
      </w:r>
      <w:smartTag w:uri="urn:schemas-microsoft-com:office:smarttags" w:element="metricconverter">
        <w:smartTagPr>
          <w:attr w:name="ProductID" w:val="297 мм"/>
        </w:smartTagPr>
        <w:r w:rsidRPr="00A3336B">
          <w:t>297 мм</w:t>
        </w:r>
      </w:smartTag>
      <w:r w:rsidRPr="00A3336B">
        <w:t>)</w:t>
      </w:r>
      <w:r>
        <w:t xml:space="preserve">; поля: </w:t>
      </w:r>
      <w:r w:rsidRPr="00583D39">
        <w:t xml:space="preserve">верхнее, нижнее — </w:t>
      </w:r>
      <w:smartTag w:uri="urn:schemas-microsoft-com:office:smarttags" w:element="metricconverter">
        <w:smartTagPr>
          <w:attr w:name="ProductID" w:val="2 см"/>
        </w:smartTagPr>
        <w:r w:rsidRPr="00583D39">
          <w:t>2 см</w:t>
        </w:r>
      </w:smartTag>
      <w:r>
        <w:t xml:space="preserve">; </w:t>
      </w:r>
      <w:r w:rsidRPr="00583D39">
        <w:t>правое,</w:t>
      </w:r>
      <w:r>
        <w:t xml:space="preserve"> левое — </w:t>
      </w:r>
      <w:smartTag w:uri="urn:schemas-microsoft-com:office:smarttags" w:element="metricconverter">
        <w:smartTagPr>
          <w:attr w:name="ProductID" w:val="2,5 см"/>
        </w:smartTagPr>
        <w:r>
          <w:t>2,5 см</w:t>
        </w:r>
      </w:smartTag>
      <w:r>
        <w:t>;</w:t>
      </w:r>
      <w:r w:rsidRPr="00583D39">
        <w:t xml:space="preserve"> </w:t>
      </w:r>
      <w:r w:rsidR="00EC29E2">
        <w:t>красная строка -1,25 см.</w:t>
      </w:r>
      <w:proofErr w:type="gramEnd"/>
    </w:p>
    <w:p w:rsidR="00CA704E" w:rsidRDefault="00CA704E" w:rsidP="00CA704E">
      <w:pPr>
        <w:numPr>
          <w:ilvl w:val="0"/>
          <w:numId w:val="5"/>
        </w:numPr>
        <w:tabs>
          <w:tab w:val="clear" w:pos="1440"/>
          <w:tab w:val="left" w:pos="1080"/>
        </w:tabs>
        <w:ind w:left="0" w:firstLine="720"/>
        <w:jc w:val="both"/>
      </w:pPr>
      <w:r>
        <w:t>Весь текст печатается:</w:t>
      </w:r>
      <w:r w:rsidRPr="0040024B">
        <w:t xml:space="preserve"> шрифт </w:t>
      </w:r>
      <w:proofErr w:type="spellStart"/>
      <w:r w:rsidRPr="0040024B">
        <w:t>Times</w:t>
      </w:r>
      <w:proofErr w:type="spellEnd"/>
      <w:r w:rsidRPr="0040024B">
        <w:t xml:space="preserve"> </w:t>
      </w:r>
      <w:proofErr w:type="spellStart"/>
      <w:r w:rsidRPr="0040024B">
        <w:t>New</w:t>
      </w:r>
      <w:proofErr w:type="spellEnd"/>
      <w:r w:rsidRPr="0040024B">
        <w:t xml:space="preserve"> </w:t>
      </w:r>
      <w:proofErr w:type="spellStart"/>
      <w:r w:rsidRPr="0040024B">
        <w:t>Roman</w:t>
      </w:r>
      <w:proofErr w:type="spellEnd"/>
      <w:r w:rsidRPr="0040024B">
        <w:t>; размер шрифта – 1</w:t>
      </w:r>
      <w:r>
        <w:t>4</w:t>
      </w:r>
      <w:r w:rsidRPr="0040024B">
        <w:t xml:space="preserve">; </w:t>
      </w:r>
      <w:r>
        <w:t xml:space="preserve">междустрочный </w:t>
      </w:r>
      <w:r w:rsidRPr="0040024B">
        <w:t xml:space="preserve">интервал - </w:t>
      </w:r>
      <w:r>
        <w:t xml:space="preserve">через </w:t>
      </w:r>
      <w:r w:rsidRPr="0040024B">
        <w:t>множитель 1,</w:t>
      </w:r>
      <w:r>
        <w:t>2</w:t>
      </w:r>
      <w:r w:rsidRPr="0040024B">
        <w:t>. Название доклада печатается большими буквами, без отступа от верхнего края, по центру, начертание</w:t>
      </w:r>
      <w:r>
        <w:t xml:space="preserve"> полужирное.</w:t>
      </w:r>
    </w:p>
    <w:p w:rsidR="00CA704E" w:rsidRDefault="00CA704E" w:rsidP="00CA704E">
      <w:pPr>
        <w:numPr>
          <w:ilvl w:val="0"/>
          <w:numId w:val="5"/>
        </w:numPr>
        <w:tabs>
          <w:tab w:val="clear" w:pos="1440"/>
          <w:tab w:val="left" w:pos="1080"/>
        </w:tabs>
        <w:ind w:left="0" w:firstLine="720"/>
        <w:jc w:val="both"/>
      </w:pPr>
      <w:r>
        <w:lastRenderedPageBreak/>
        <w:t>Фамилия автора тезисов (и руководителя для школьников и студентов) печатаются с одним отступом от названия тезисов, по правому краю, начертание – курсив.</w:t>
      </w:r>
    </w:p>
    <w:p w:rsidR="00CA704E" w:rsidRDefault="00CA704E" w:rsidP="00CA704E">
      <w:pPr>
        <w:numPr>
          <w:ilvl w:val="0"/>
          <w:numId w:val="5"/>
        </w:numPr>
        <w:tabs>
          <w:tab w:val="clear" w:pos="1440"/>
          <w:tab w:val="left" w:pos="1080"/>
        </w:tabs>
        <w:ind w:left="0" w:firstLine="720"/>
        <w:jc w:val="both"/>
      </w:pPr>
      <w:r>
        <w:t>Наименование организации печатается без отступа от фамилий авторов, расположение - по правому краю, начертание – курсив.</w:t>
      </w:r>
    </w:p>
    <w:p w:rsidR="00CA704E" w:rsidRDefault="00CA704E" w:rsidP="00CA704E">
      <w:pPr>
        <w:numPr>
          <w:ilvl w:val="0"/>
          <w:numId w:val="5"/>
        </w:numPr>
        <w:tabs>
          <w:tab w:val="clear" w:pos="1440"/>
          <w:tab w:val="left" w:pos="1080"/>
        </w:tabs>
        <w:ind w:left="0" w:firstLine="720"/>
        <w:jc w:val="both"/>
      </w:pPr>
      <w:r>
        <w:t>Те</w:t>
      </w:r>
      <w:proofErr w:type="gramStart"/>
      <w:r>
        <w:t>кст ст</w:t>
      </w:r>
      <w:proofErr w:type="gramEnd"/>
      <w:r>
        <w:t xml:space="preserve">атьи печатается с одним отступом от наименования организации. Каждый абзац текста начинается с красной строки, выравнивание текста по ширине. Интервалы между абзацами не допускаются. Допускается использование черно-белых таблиц и рисунков в тексте тезисов. Литература не является обязательным элементом текста. </w:t>
      </w:r>
    </w:p>
    <w:p w:rsidR="00CA704E" w:rsidRDefault="00CA704E" w:rsidP="00CA704E">
      <w:pPr>
        <w:numPr>
          <w:ilvl w:val="0"/>
          <w:numId w:val="5"/>
        </w:numPr>
        <w:tabs>
          <w:tab w:val="clear" w:pos="1440"/>
          <w:tab w:val="left" w:pos="1080"/>
        </w:tabs>
        <w:ind w:left="0" w:firstLine="720"/>
        <w:jc w:val="both"/>
      </w:pPr>
      <w:r w:rsidRPr="00883ECE">
        <w:rPr>
          <w:b/>
        </w:rPr>
        <w:t>Заявки</w:t>
      </w:r>
      <w:r>
        <w:t xml:space="preserve"> на участие в конференции и </w:t>
      </w:r>
      <w:r>
        <w:rPr>
          <w:b/>
        </w:rPr>
        <w:t xml:space="preserve">материалы </w:t>
      </w:r>
      <w:r w:rsidRPr="00883ECE">
        <w:rPr>
          <w:b/>
        </w:rPr>
        <w:t>докладов</w:t>
      </w:r>
      <w:r>
        <w:t xml:space="preserve"> необходимо направлять до </w:t>
      </w:r>
      <w:r>
        <w:rPr>
          <w:b/>
          <w:u w:val="single"/>
        </w:rPr>
        <w:t>1</w:t>
      </w:r>
      <w:r w:rsidR="00780D1E">
        <w:rPr>
          <w:b/>
          <w:u w:val="single"/>
        </w:rPr>
        <w:t>0</w:t>
      </w:r>
      <w:r w:rsidRPr="00883ECE">
        <w:rPr>
          <w:b/>
          <w:u w:val="single"/>
        </w:rPr>
        <w:t xml:space="preserve"> февраля 201</w:t>
      </w:r>
      <w:r>
        <w:rPr>
          <w:b/>
          <w:u w:val="single"/>
        </w:rPr>
        <w:t>3</w:t>
      </w:r>
      <w:r w:rsidRPr="00883ECE">
        <w:rPr>
          <w:b/>
          <w:u w:val="single"/>
        </w:rPr>
        <w:t xml:space="preserve"> года</w:t>
      </w:r>
      <w:r>
        <w:t xml:space="preserve"> </w:t>
      </w:r>
      <w:r w:rsidR="00EC29E2">
        <w:t>по электронной почте.</w:t>
      </w:r>
      <w:r>
        <w:t xml:space="preserve"> </w:t>
      </w:r>
      <w:r w:rsidR="00EC29E2">
        <w:rPr>
          <w:b/>
          <w:lang w:val="en-US"/>
        </w:rPr>
        <w:t>E</w:t>
      </w:r>
      <w:r w:rsidRPr="00137691">
        <w:rPr>
          <w:b/>
        </w:rPr>
        <w:t>-</w:t>
      </w:r>
      <w:r w:rsidRPr="00137691">
        <w:rPr>
          <w:b/>
          <w:lang w:val="en-US"/>
        </w:rPr>
        <w:t>mail</w:t>
      </w:r>
      <w:r w:rsidRPr="00137691">
        <w:rPr>
          <w:b/>
        </w:rPr>
        <w:t>:</w:t>
      </w:r>
      <w:r>
        <w:t xml:space="preserve"> </w:t>
      </w:r>
      <w:proofErr w:type="spellStart"/>
      <w:r w:rsidRPr="00E56E86">
        <w:rPr>
          <w:b/>
          <w:lang w:val="en-US"/>
        </w:rPr>
        <w:t>konf</w:t>
      </w:r>
      <w:proofErr w:type="spellEnd"/>
      <w:r w:rsidRPr="00E56E86">
        <w:rPr>
          <w:b/>
        </w:rPr>
        <w:t>_</w:t>
      </w:r>
      <w:proofErr w:type="spellStart"/>
      <w:r>
        <w:rPr>
          <w:b/>
          <w:lang w:val="en-US"/>
        </w:rPr>
        <w:t>kafedra</w:t>
      </w:r>
      <w:proofErr w:type="spellEnd"/>
      <w:r w:rsidRPr="00137691">
        <w:rPr>
          <w:b/>
        </w:rPr>
        <w:t>_</w:t>
      </w:r>
      <w:proofErr w:type="spellStart"/>
      <w:r w:rsidRPr="00E56E86">
        <w:rPr>
          <w:b/>
          <w:lang w:val="en-US"/>
        </w:rPr>
        <w:t>pimno</w:t>
      </w:r>
      <w:proofErr w:type="spellEnd"/>
      <w:r w:rsidRPr="00E56E86">
        <w:rPr>
          <w:b/>
        </w:rPr>
        <w:t>@</w:t>
      </w:r>
      <w:r w:rsidRPr="00E56E86">
        <w:rPr>
          <w:b/>
          <w:lang w:val="en-US"/>
        </w:rPr>
        <w:t>mail</w:t>
      </w:r>
      <w:r>
        <w:rPr>
          <w:b/>
        </w:rPr>
        <w:t>.</w:t>
      </w:r>
      <w:proofErr w:type="spellStart"/>
      <w:r w:rsidRPr="00E56E86">
        <w:rPr>
          <w:b/>
          <w:lang w:val="en-US"/>
        </w:rPr>
        <w:t>ru</w:t>
      </w:r>
      <w:proofErr w:type="spellEnd"/>
      <w:r w:rsidRPr="00E56E86">
        <w:t xml:space="preserve"> (</w:t>
      </w:r>
      <w:r>
        <w:t>в теме письма указать «тезисы на конференцию»).</w:t>
      </w:r>
    </w:p>
    <w:p w:rsidR="00CA704E" w:rsidRDefault="00CA704E" w:rsidP="00CA704E">
      <w:pPr>
        <w:jc w:val="center"/>
      </w:pPr>
    </w:p>
    <w:p w:rsidR="00CA704E" w:rsidRPr="00B7204B" w:rsidRDefault="00CA704E" w:rsidP="00CA704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6669405" cy="2098675"/>
                <wp:effectExtent l="6985" t="12065" r="10160" b="1333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209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04E" w:rsidRPr="009C3175" w:rsidRDefault="00CA704E" w:rsidP="00CA704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3175">
                              <w:rPr>
                                <w:b/>
                              </w:rPr>
                              <w:t>ПСИХОЛОГИЧЕСКИЕ ОСОБЕННОСТИ ЮНОШЕСКОГО ВОЗРАСТА</w:t>
                            </w:r>
                          </w:p>
                          <w:p w:rsidR="00CA704E" w:rsidRDefault="00CA704E" w:rsidP="00CA704E">
                            <w:pPr>
                              <w:jc w:val="center"/>
                            </w:pPr>
                          </w:p>
                          <w:p w:rsidR="00CA704E" w:rsidRDefault="00CA704E" w:rsidP="00CA704E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  <w:r w:rsidRPr="00A35428">
                              <w:rPr>
                                <w:b/>
                                <w:i/>
                              </w:rPr>
                              <w:t>Иванова И.И.,</w:t>
                            </w:r>
                            <w:r w:rsidRPr="00B7204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A35428">
                              <w:rPr>
                                <w:b/>
                                <w:i/>
                              </w:rPr>
                              <w:t>педагог-психолог</w:t>
                            </w:r>
                            <w:r w:rsidR="00EC29E2">
                              <w:rPr>
                                <w:b/>
                                <w:i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CA704E" w:rsidRPr="009C3175" w:rsidRDefault="00CA704E" w:rsidP="00CA704E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A35428">
                              <w:rPr>
                                <w:b/>
                                <w:i/>
                              </w:rPr>
                              <w:t>МОУ СОШ № 1</w:t>
                            </w:r>
                            <w:r>
                              <w:rPr>
                                <w:b/>
                                <w:i/>
                              </w:rPr>
                              <w:t>1</w:t>
                            </w:r>
                            <w:r w:rsidR="00EC29E2">
                              <w:rPr>
                                <w:b/>
                                <w:i/>
                              </w:rPr>
                              <w:t>,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A35428">
                              <w:rPr>
                                <w:b/>
                                <w:i/>
                              </w:rPr>
                              <w:t>г. Нерюнгри</w:t>
                            </w:r>
                          </w:p>
                          <w:p w:rsidR="00CA704E" w:rsidRDefault="00CA704E" w:rsidP="00CA704E">
                            <w:pPr>
                              <w:jc w:val="right"/>
                            </w:pPr>
                          </w:p>
                          <w:p w:rsidR="00CA704E" w:rsidRDefault="00CA704E" w:rsidP="00CA704E">
                            <w:pPr>
                              <w:ind w:firstLine="720"/>
                              <w:jc w:val="both"/>
                            </w:pPr>
                            <w:r>
                              <w:t>Самая главная особенность юношеского возраста состоит в осознании человеком своей индивидуальности, неповторимости, в становлении самосознании и формирования образа «Я» [1, с.25]….</w:t>
                            </w:r>
                          </w:p>
                          <w:p w:rsidR="00CA704E" w:rsidRDefault="00CA704E" w:rsidP="00CA704E">
                            <w:pPr>
                              <w:ind w:firstLine="720"/>
                              <w:jc w:val="both"/>
                            </w:pPr>
                          </w:p>
                          <w:p w:rsidR="00CA704E" w:rsidRDefault="00CA704E" w:rsidP="00CA704E">
                            <w:pPr>
                              <w:ind w:firstLine="7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Список литера</w:t>
                            </w:r>
                            <w:r w:rsidRPr="006D4F03">
                              <w:rPr>
                                <w:u w:val="single"/>
                              </w:rPr>
                              <w:t>тур</w:t>
                            </w:r>
                            <w:r>
                              <w:rPr>
                                <w:u w:val="single"/>
                              </w:rPr>
                              <w:t>ы:</w:t>
                            </w:r>
                          </w:p>
                          <w:p w:rsidR="00CA704E" w:rsidRPr="000208AA" w:rsidRDefault="00CA704E" w:rsidP="00CA704E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1. </w:t>
                            </w:r>
                            <w:proofErr w:type="spellStart"/>
                            <w:r>
                              <w:t>Немов</w:t>
                            </w:r>
                            <w:proofErr w:type="spellEnd"/>
                            <w:r>
                              <w:t xml:space="preserve"> Р.С. Психология. – </w:t>
                            </w:r>
                            <w:r w:rsidR="00780D1E">
                              <w:rPr>
                                <w:szCs w:val="28"/>
                              </w:rPr>
                              <w:t>М.</w:t>
                            </w:r>
                            <w:r w:rsidRPr="00FD3C49">
                              <w:rPr>
                                <w:szCs w:val="28"/>
                              </w:rPr>
                              <w:t>: Инфра</w:t>
                            </w:r>
                            <w:r>
                              <w:t xml:space="preserve">, 2001.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27.6pt;width:525.15pt;height:165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">
                <v:textbox>
                  <w:txbxContent>
                    <w:p w:rsidR="00CA704E" w:rsidRPr="009C3175" w:rsidRDefault="00CA704E" w:rsidP="00CA704E">
                      <w:pPr>
                        <w:jc w:val="center"/>
                        <w:rPr>
                          <w:b/>
                        </w:rPr>
                      </w:pPr>
                      <w:r w:rsidRPr="009C3175">
                        <w:rPr>
                          <w:b/>
                        </w:rPr>
                        <w:t>ПСИХОЛОГИЧЕСКИЕ ОСОБЕННОСТИ ЮНОШЕСКОГО ВОЗРАСТА</w:t>
                      </w:r>
                    </w:p>
                    <w:p w:rsidR="00CA704E" w:rsidRDefault="00CA704E" w:rsidP="00CA704E">
                      <w:pPr>
                        <w:jc w:val="center"/>
                      </w:pPr>
                    </w:p>
                    <w:p w:rsidR="00CA704E" w:rsidRDefault="00CA704E" w:rsidP="00CA704E">
                      <w:pPr>
                        <w:jc w:val="right"/>
                        <w:rPr>
                          <w:b/>
                          <w:i/>
                        </w:rPr>
                      </w:pPr>
                      <w:r w:rsidRPr="00A35428">
                        <w:rPr>
                          <w:b/>
                          <w:i/>
                        </w:rPr>
                        <w:t>Иванова И.И.,</w:t>
                      </w:r>
                      <w:r w:rsidRPr="00B7204B">
                        <w:rPr>
                          <w:b/>
                          <w:i/>
                        </w:rPr>
                        <w:t xml:space="preserve"> </w:t>
                      </w:r>
                      <w:r w:rsidRPr="00A35428">
                        <w:rPr>
                          <w:b/>
                          <w:i/>
                        </w:rPr>
                        <w:t>педагог-психолог</w:t>
                      </w:r>
                      <w:r w:rsidR="00EC29E2">
                        <w:rPr>
                          <w:b/>
                          <w:i/>
                        </w:rPr>
                        <w:t>,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  <w:p w:rsidR="00CA704E" w:rsidRPr="009C3175" w:rsidRDefault="00CA704E" w:rsidP="00CA704E">
                      <w:pPr>
                        <w:jc w:val="right"/>
                        <w:rPr>
                          <w:i/>
                        </w:rPr>
                      </w:pPr>
                      <w:r w:rsidRPr="00A35428">
                        <w:rPr>
                          <w:b/>
                          <w:i/>
                        </w:rPr>
                        <w:t>МОУ СОШ № 1</w:t>
                      </w:r>
                      <w:r>
                        <w:rPr>
                          <w:b/>
                          <w:i/>
                        </w:rPr>
                        <w:t>1</w:t>
                      </w:r>
                      <w:r w:rsidR="00EC29E2">
                        <w:rPr>
                          <w:b/>
                          <w:i/>
                        </w:rPr>
                        <w:t>,</w:t>
                      </w:r>
                      <w:bookmarkStart w:id="1" w:name="_GoBack"/>
                      <w:bookmarkEnd w:id="1"/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A35428">
                        <w:rPr>
                          <w:b/>
                          <w:i/>
                        </w:rPr>
                        <w:t>г. Нерюнгри</w:t>
                      </w:r>
                    </w:p>
                    <w:p w:rsidR="00CA704E" w:rsidRDefault="00CA704E" w:rsidP="00CA704E">
                      <w:pPr>
                        <w:jc w:val="right"/>
                      </w:pPr>
                    </w:p>
                    <w:p w:rsidR="00CA704E" w:rsidRDefault="00CA704E" w:rsidP="00CA704E">
                      <w:pPr>
                        <w:ind w:firstLine="720"/>
                        <w:jc w:val="both"/>
                      </w:pPr>
                      <w:r>
                        <w:t>Самая главная особенность юношеского возраста состоит в осознании человеком своей индивидуальности, неповторимости, в становлении самосознании и формирования образа «Я» [1, с.25]….</w:t>
                      </w:r>
                    </w:p>
                    <w:p w:rsidR="00CA704E" w:rsidRDefault="00CA704E" w:rsidP="00CA704E">
                      <w:pPr>
                        <w:ind w:firstLine="720"/>
                        <w:jc w:val="both"/>
                      </w:pPr>
                    </w:p>
                    <w:p w:rsidR="00CA704E" w:rsidRDefault="00CA704E" w:rsidP="00CA704E">
                      <w:pPr>
                        <w:ind w:firstLine="72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Список литера</w:t>
                      </w:r>
                      <w:r w:rsidRPr="006D4F03">
                        <w:rPr>
                          <w:u w:val="single"/>
                        </w:rPr>
                        <w:t>тур</w:t>
                      </w:r>
                      <w:r>
                        <w:rPr>
                          <w:u w:val="single"/>
                        </w:rPr>
                        <w:t>ы:</w:t>
                      </w:r>
                    </w:p>
                    <w:p w:rsidR="00CA704E" w:rsidRPr="000208AA" w:rsidRDefault="00CA704E" w:rsidP="00CA704E">
                      <w:pPr>
                        <w:rPr>
                          <w:u w:val="single"/>
                        </w:rPr>
                      </w:pPr>
                      <w:r>
                        <w:t xml:space="preserve">1. </w:t>
                      </w:r>
                      <w:proofErr w:type="spellStart"/>
                      <w:r>
                        <w:t>Немов</w:t>
                      </w:r>
                      <w:proofErr w:type="spellEnd"/>
                      <w:r>
                        <w:t xml:space="preserve"> Р.С. Психология. – </w:t>
                      </w:r>
                      <w:r w:rsidR="00780D1E">
                        <w:rPr>
                          <w:szCs w:val="28"/>
                        </w:rPr>
                        <w:t>М.</w:t>
                      </w:r>
                      <w:r w:rsidRPr="00FD3C49">
                        <w:rPr>
                          <w:szCs w:val="28"/>
                        </w:rPr>
                        <w:t>: Инфра</w:t>
                      </w:r>
                      <w:r>
                        <w:t xml:space="preserve">, 2001.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</w:rPr>
        <w:t>Образец оформления текста статьи</w:t>
      </w:r>
    </w:p>
    <w:p w:rsidR="00CA704E" w:rsidRPr="00780D1E" w:rsidRDefault="00CA704E" w:rsidP="00CA704E">
      <w:pPr>
        <w:jc w:val="center"/>
        <w:rPr>
          <w:b/>
        </w:rPr>
      </w:pPr>
    </w:p>
    <w:p w:rsidR="00CA704E" w:rsidRDefault="00CA704E" w:rsidP="00CA704E">
      <w:pPr>
        <w:jc w:val="center"/>
        <w:rPr>
          <w:b/>
        </w:rPr>
      </w:pPr>
      <w:r>
        <w:rPr>
          <w:b/>
        </w:rPr>
        <w:t>Стоимость публикации</w:t>
      </w:r>
    </w:p>
    <w:p w:rsidR="00CA704E" w:rsidRPr="00B7204B" w:rsidRDefault="00CA704E" w:rsidP="00CA704E">
      <w:pPr>
        <w:jc w:val="both"/>
        <w:rPr>
          <w:b/>
        </w:rPr>
      </w:pPr>
      <w:r>
        <w:rPr>
          <w:b/>
        </w:rPr>
        <w:tab/>
      </w:r>
      <w:r w:rsidRPr="00BF5033">
        <w:t>Стоимость одной страницы публикации</w:t>
      </w:r>
      <w:r>
        <w:rPr>
          <w:b/>
        </w:rPr>
        <w:t xml:space="preserve"> - 100 рублей, </w:t>
      </w:r>
      <w:r>
        <w:t xml:space="preserve">неполная страница оплачивается как целая. </w:t>
      </w:r>
    </w:p>
    <w:p w:rsidR="00CA704E" w:rsidRDefault="00CA704E" w:rsidP="00CA704E">
      <w:pPr>
        <w:jc w:val="center"/>
        <w:rPr>
          <w:b/>
        </w:rPr>
      </w:pPr>
      <w:r>
        <w:rPr>
          <w:b/>
        </w:rPr>
        <w:t>Место проведения конференции</w:t>
      </w:r>
    </w:p>
    <w:p w:rsidR="00CA704E" w:rsidRDefault="00CA704E" w:rsidP="00CA704E">
      <w:pPr>
        <w:ind w:firstLine="708"/>
        <w:jc w:val="both"/>
      </w:pPr>
      <w:r>
        <w:t xml:space="preserve">г. Нерюнгри, ул. </w:t>
      </w:r>
      <w:proofErr w:type="gramStart"/>
      <w:r>
        <w:t>Южно-Якутская</w:t>
      </w:r>
      <w:proofErr w:type="gramEnd"/>
      <w:r>
        <w:t>, 25, ТИ (ф) ФГАОУ ВПО СВФУ, учебно-лабораторный корпус (старый корпус), ауд.506.</w:t>
      </w:r>
    </w:p>
    <w:p w:rsidR="00CA704E" w:rsidRDefault="00CA704E" w:rsidP="00CA704E">
      <w:pPr>
        <w:jc w:val="both"/>
      </w:pPr>
    </w:p>
    <w:p w:rsidR="00CA704E" w:rsidRPr="0015139D" w:rsidRDefault="00CA704E" w:rsidP="00CA704E">
      <w:pPr>
        <w:ind w:firstLine="708"/>
        <w:jc w:val="both"/>
      </w:pPr>
      <w:r w:rsidRPr="0077161D">
        <w:rPr>
          <w:b/>
        </w:rPr>
        <w:t>Заявки на участие</w:t>
      </w:r>
      <w:r>
        <w:t xml:space="preserve"> в конференции и доклады принимаются по адресу: г. Нерюнгри, ул. Южно-Якутская 25, кафедра Педагогики и методики начального обучения (кабинеты 504, 502; 5-й этаж)</w:t>
      </w:r>
      <w:r w:rsidRPr="0015139D">
        <w:t>;</w:t>
      </w:r>
    </w:p>
    <w:p w:rsidR="00CA704E" w:rsidRPr="00A359EF" w:rsidRDefault="00CA704E" w:rsidP="00CA704E">
      <w:pPr>
        <w:jc w:val="center"/>
        <w:rPr>
          <w:b/>
        </w:rPr>
      </w:pPr>
      <w:r w:rsidRPr="00A359EF">
        <w:rPr>
          <w:b/>
        </w:rPr>
        <w:t>Организационный комитет</w:t>
      </w:r>
    </w:p>
    <w:p w:rsidR="00CA704E" w:rsidRDefault="00CA704E" w:rsidP="00CA704E">
      <w:pPr>
        <w:jc w:val="center"/>
      </w:pPr>
    </w:p>
    <w:p w:rsidR="00CA704E" w:rsidRDefault="00CA704E" w:rsidP="00CA704E">
      <w:pPr>
        <w:numPr>
          <w:ilvl w:val="0"/>
          <w:numId w:val="2"/>
        </w:numPr>
        <w:jc w:val="both"/>
      </w:pPr>
      <w:r>
        <w:t xml:space="preserve">Мамедова Л.В. –  </w:t>
      </w:r>
      <w:proofErr w:type="spellStart"/>
      <w:r>
        <w:t>к.п.н</w:t>
      </w:r>
      <w:proofErr w:type="spellEnd"/>
      <w:r>
        <w:t xml:space="preserve">., доцент,  зав. кафедрой </w:t>
      </w:r>
      <w:proofErr w:type="spellStart"/>
      <w:r>
        <w:t>ПиМНО</w:t>
      </w:r>
      <w:proofErr w:type="spellEnd"/>
      <w:r>
        <w:t xml:space="preserve"> ТИ (ф) ФГАОУ ВПО «СВФУ»;</w:t>
      </w:r>
    </w:p>
    <w:p w:rsidR="00CA704E" w:rsidRDefault="00CA704E" w:rsidP="00CA704E">
      <w:pPr>
        <w:numPr>
          <w:ilvl w:val="0"/>
          <w:numId w:val="2"/>
        </w:numPr>
        <w:jc w:val="both"/>
      </w:pPr>
      <w:proofErr w:type="spellStart"/>
      <w:r>
        <w:t>Шаманова</w:t>
      </w:r>
      <w:proofErr w:type="spellEnd"/>
      <w:r>
        <w:t xml:space="preserve"> Т.А.  –  </w:t>
      </w:r>
      <w:proofErr w:type="spellStart"/>
      <w:r>
        <w:t>к.п.н</w:t>
      </w:r>
      <w:proofErr w:type="spellEnd"/>
      <w:r>
        <w:t>., доцент  кафедры ТИ (ф) ФГАОУ ВПО «СВФУ»;</w:t>
      </w:r>
    </w:p>
    <w:p w:rsidR="00CA704E" w:rsidRDefault="00CA704E" w:rsidP="00CA704E">
      <w:pPr>
        <w:numPr>
          <w:ilvl w:val="0"/>
          <w:numId w:val="2"/>
        </w:numPr>
        <w:jc w:val="both"/>
      </w:pPr>
      <w:r>
        <w:t>Иванова В.А. –</w:t>
      </w:r>
      <w:r w:rsidRPr="00A12CC7">
        <w:t xml:space="preserve"> </w:t>
      </w:r>
      <w:proofErr w:type="spellStart"/>
      <w:r>
        <w:t>к.п.н</w:t>
      </w:r>
      <w:proofErr w:type="spellEnd"/>
      <w:r>
        <w:t xml:space="preserve">., доцент кафедры </w:t>
      </w:r>
      <w:proofErr w:type="spellStart"/>
      <w:r>
        <w:t>ПиМНО</w:t>
      </w:r>
      <w:proofErr w:type="spellEnd"/>
      <w:r>
        <w:t xml:space="preserve"> ТИ (ф) ФГАОУ ВПО «СВФУ»;</w:t>
      </w:r>
    </w:p>
    <w:p w:rsidR="00CA704E" w:rsidRDefault="00CA704E" w:rsidP="00CA704E">
      <w:pPr>
        <w:numPr>
          <w:ilvl w:val="0"/>
          <w:numId w:val="2"/>
        </w:numPr>
        <w:jc w:val="both"/>
      </w:pPr>
      <w:r>
        <w:t xml:space="preserve">Николаев Е.В. – </w:t>
      </w:r>
      <w:proofErr w:type="spellStart"/>
      <w:r>
        <w:t>к.п.н</w:t>
      </w:r>
      <w:proofErr w:type="spellEnd"/>
      <w:r>
        <w:t xml:space="preserve">., доцент кафедры </w:t>
      </w:r>
      <w:proofErr w:type="spellStart"/>
      <w:r>
        <w:t>ПиМНО</w:t>
      </w:r>
      <w:proofErr w:type="spellEnd"/>
      <w:r>
        <w:t xml:space="preserve"> ТИ (ф) ФГАОУ ВПО «СВФУ»;</w:t>
      </w:r>
    </w:p>
    <w:p w:rsidR="00CA704E" w:rsidRDefault="00CA704E" w:rsidP="00CA704E">
      <w:pPr>
        <w:numPr>
          <w:ilvl w:val="0"/>
          <w:numId w:val="2"/>
        </w:numPr>
        <w:tabs>
          <w:tab w:val="left" w:pos="142"/>
        </w:tabs>
        <w:jc w:val="both"/>
      </w:pPr>
      <w:r>
        <w:t xml:space="preserve">Николаева И.И. – старший преподаватель кафедры </w:t>
      </w:r>
      <w:proofErr w:type="spellStart"/>
      <w:r>
        <w:t>ПиМНО</w:t>
      </w:r>
      <w:proofErr w:type="spellEnd"/>
      <w:r>
        <w:t xml:space="preserve"> ТИ (ф) ФГАОУ ВПО «СВФУ»;</w:t>
      </w:r>
    </w:p>
    <w:p w:rsidR="00CA704E" w:rsidRDefault="00CA704E" w:rsidP="00CA704E">
      <w:pPr>
        <w:numPr>
          <w:ilvl w:val="0"/>
          <w:numId w:val="2"/>
        </w:numPr>
        <w:jc w:val="both"/>
      </w:pPr>
      <w:proofErr w:type="spellStart"/>
      <w:r>
        <w:t>Новаковская</w:t>
      </w:r>
      <w:proofErr w:type="spellEnd"/>
      <w:r>
        <w:t xml:space="preserve"> В.С. - старший преподаватель кафедры </w:t>
      </w:r>
      <w:proofErr w:type="spellStart"/>
      <w:r>
        <w:t>ПиМНО</w:t>
      </w:r>
      <w:proofErr w:type="spellEnd"/>
      <w:r>
        <w:t xml:space="preserve"> ТИ (ф) ФГАОУ ВПО «СВФУ»;</w:t>
      </w:r>
    </w:p>
    <w:p w:rsidR="00CA704E" w:rsidRDefault="00CA704E" w:rsidP="00CA704E">
      <w:pPr>
        <w:numPr>
          <w:ilvl w:val="0"/>
          <w:numId w:val="2"/>
        </w:numPr>
        <w:jc w:val="both"/>
      </w:pPr>
      <w:r>
        <w:t>Давиденко Н.В. – директор МОУ ЦИТ г. Нерюнгри;</w:t>
      </w:r>
    </w:p>
    <w:p w:rsidR="00CA704E" w:rsidRDefault="00CA704E" w:rsidP="00CA704E">
      <w:pPr>
        <w:numPr>
          <w:ilvl w:val="0"/>
          <w:numId w:val="2"/>
        </w:numPr>
        <w:jc w:val="both"/>
      </w:pPr>
      <w:proofErr w:type="spellStart"/>
      <w:r>
        <w:t>Кобазова</w:t>
      </w:r>
      <w:proofErr w:type="spellEnd"/>
      <w:r>
        <w:t xml:space="preserve"> Ю.В. – к.</w:t>
      </w:r>
      <w:r w:rsidRPr="00234BE9">
        <w:t xml:space="preserve"> </w:t>
      </w:r>
      <w:proofErr w:type="spellStart"/>
      <w:r>
        <w:t>психол.н</w:t>
      </w:r>
      <w:proofErr w:type="spellEnd"/>
      <w:r>
        <w:t xml:space="preserve">., зам. директора ПМПК </w:t>
      </w:r>
      <w:proofErr w:type="spellStart"/>
      <w:r>
        <w:t>Нерюнгринского</w:t>
      </w:r>
      <w:proofErr w:type="spellEnd"/>
      <w:r>
        <w:t xml:space="preserve"> района.</w:t>
      </w:r>
    </w:p>
    <w:p w:rsidR="00CA704E" w:rsidRDefault="00CA704E" w:rsidP="00CA704E">
      <w:pPr>
        <w:ind w:firstLine="708"/>
        <w:jc w:val="both"/>
        <w:rPr>
          <w:b/>
        </w:rPr>
      </w:pPr>
    </w:p>
    <w:p w:rsidR="00CA704E" w:rsidRPr="001750F8" w:rsidRDefault="00CA704E" w:rsidP="00CA704E">
      <w:pPr>
        <w:ind w:firstLine="708"/>
        <w:jc w:val="both"/>
      </w:pPr>
      <w:proofErr w:type="gramStart"/>
      <w:r w:rsidRPr="006D4F03">
        <w:rPr>
          <w:b/>
        </w:rPr>
        <w:t>Телефон для справок:</w:t>
      </w:r>
      <w:r w:rsidRPr="00A745BD">
        <w:t xml:space="preserve"> </w:t>
      </w:r>
      <w:r>
        <w:t xml:space="preserve">8 – (41147) - </w:t>
      </w:r>
      <w:r w:rsidRPr="00A745BD">
        <w:t>4-49-34 (</w:t>
      </w:r>
      <w:r>
        <w:t>каф.</w:t>
      </w:r>
      <w:proofErr w:type="gramEnd"/>
      <w:r>
        <w:t xml:space="preserve"> </w:t>
      </w:r>
      <w:proofErr w:type="spellStart"/>
      <w:proofErr w:type="gramStart"/>
      <w:r>
        <w:t>ПиМНО</w:t>
      </w:r>
      <w:proofErr w:type="spellEnd"/>
      <w:r>
        <w:t xml:space="preserve">, </w:t>
      </w:r>
      <w:r w:rsidRPr="00A745BD">
        <w:t>доп. 1-26)</w:t>
      </w:r>
      <w:r>
        <w:t>.</w:t>
      </w:r>
      <w:proofErr w:type="gramEnd"/>
    </w:p>
    <w:p w:rsidR="00CA704E" w:rsidRPr="00CA704E" w:rsidRDefault="00CA704E" w:rsidP="00CA704E">
      <w:pPr>
        <w:jc w:val="both"/>
        <w:rPr>
          <w:b/>
        </w:rPr>
      </w:pPr>
    </w:p>
    <w:p w:rsidR="00CA704E" w:rsidRPr="00CA704E" w:rsidRDefault="00CA704E" w:rsidP="00CA704E">
      <w:pPr>
        <w:jc w:val="both"/>
      </w:pPr>
    </w:p>
    <w:p w:rsidR="00914231" w:rsidRDefault="00914231"/>
    <w:sectPr w:rsidR="00914231" w:rsidSect="00B7204B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1C28"/>
    <w:multiLevelType w:val="hybridMultilevel"/>
    <w:tmpl w:val="CB9E2536"/>
    <w:lvl w:ilvl="0" w:tplc="C5165B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1374DE"/>
    <w:multiLevelType w:val="hybridMultilevel"/>
    <w:tmpl w:val="7B46BAA0"/>
    <w:lvl w:ilvl="0" w:tplc="77CEAB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DA1884"/>
    <w:multiLevelType w:val="hybridMultilevel"/>
    <w:tmpl w:val="721AA7DE"/>
    <w:lvl w:ilvl="0" w:tplc="77CEAB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5560EE"/>
    <w:multiLevelType w:val="hybridMultilevel"/>
    <w:tmpl w:val="90A47E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9877D21"/>
    <w:multiLevelType w:val="hybridMultilevel"/>
    <w:tmpl w:val="61461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BE"/>
    <w:rsid w:val="00673CBE"/>
    <w:rsid w:val="006D39C0"/>
    <w:rsid w:val="00772AF8"/>
    <w:rsid w:val="00780D1E"/>
    <w:rsid w:val="00914231"/>
    <w:rsid w:val="00AA3130"/>
    <w:rsid w:val="00CA704E"/>
    <w:rsid w:val="00CB4F6C"/>
    <w:rsid w:val="00DC7846"/>
    <w:rsid w:val="00EC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4F6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6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4F6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6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2013-01-31T04:33:00Z</dcterms:created>
  <dcterms:modified xsi:type="dcterms:W3CDTF">2013-02-05T00:56:00Z</dcterms:modified>
</cp:coreProperties>
</file>